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35" w:rsidRDefault="009D7035" w:rsidP="00C971EF">
      <w:pPr>
        <w:jc w:val="center"/>
        <w:rPr>
          <w:rFonts w:cs="B Zar"/>
          <w:b/>
          <w:bCs/>
          <w:sz w:val="28"/>
          <w:szCs w:val="28"/>
          <w:rtl/>
        </w:rPr>
      </w:pPr>
    </w:p>
    <w:p w:rsidR="00C971EF" w:rsidRPr="00C971EF" w:rsidRDefault="00C971EF" w:rsidP="00C971EF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گروه اقتصاد امور عمومی و انرژی </w:t>
      </w:r>
      <w:r w:rsidRPr="00C971EF">
        <w:rPr>
          <w:rFonts w:cs="B Zar" w:hint="cs"/>
          <w:b/>
          <w:bCs/>
          <w:sz w:val="28"/>
          <w:szCs w:val="28"/>
          <w:rtl/>
        </w:rPr>
        <w:t xml:space="preserve"> ( داخلی )</w:t>
      </w:r>
    </w:p>
    <w:tbl>
      <w:tblPr>
        <w:tblpPr w:leftFromText="180" w:rightFromText="180" w:vertAnchor="text" w:tblpY="1"/>
        <w:tblOverlap w:val="never"/>
        <w:tblW w:w="7600" w:type="dxa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</w:tblGrid>
      <w:tr w:rsidR="00B53E64" w:rsidRPr="00C971EF" w:rsidTr="00B53E64">
        <w:trPr>
          <w:trHeight w:val="98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نظری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نجاتيان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فرهنگ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B53E64" w:rsidRPr="00C971EF" w:rsidTr="00B53E64">
        <w:trPr>
          <w:trHeight w:val="843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نظری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حسيني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سيده ثنا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B53E64" w:rsidRPr="00C971EF" w:rsidTr="00B53E64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نظری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حاتمي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فاطمه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B53E64" w:rsidRPr="00C971EF" w:rsidTr="00B53E64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ذخیره 1</w:t>
            </w:r>
          </w:p>
        </w:tc>
        <w:tc>
          <w:tcPr>
            <w:tcW w:w="19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كاظم پور ديزجي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سپهر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B53E64" w:rsidRPr="00C971EF" w:rsidTr="00B53E64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ذخیره 2</w:t>
            </w:r>
          </w:p>
        </w:tc>
        <w:tc>
          <w:tcPr>
            <w:tcW w:w="19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محمدي باجگيران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سوگل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B53E64" w:rsidRPr="00C971EF" w:rsidTr="00B53E64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ذخیره 3</w:t>
            </w:r>
          </w:p>
        </w:tc>
        <w:tc>
          <w:tcPr>
            <w:tcW w:w="19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آقامحمدي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عرفان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B53E64" w:rsidRPr="00C971EF" w:rsidTr="00B53E64">
        <w:trPr>
          <w:trHeight w:val="12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انرژی</w:t>
            </w:r>
          </w:p>
        </w:tc>
        <w:tc>
          <w:tcPr>
            <w:tcW w:w="190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پاكدل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بيتا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9D7035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A2482F" w:rsidRPr="00C971EF" w:rsidTr="00A2482F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انرژی</w:t>
            </w:r>
          </w:p>
        </w:tc>
        <w:tc>
          <w:tcPr>
            <w:tcW w:w="19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كاظم پور ديزجي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سپهر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A2482F" w:rsidRPr="00C971EF" w:rsidTr="00A2482F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انرژی</w:t>
            </w:r>
          </w:p>
        </w:tc>
        <w:tc>
          <w:tcPr>
            <w:tcW w:w="19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محمدي باجگيران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سوگل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A2482F" w:rsidRPr="00C971EF" w:rsidTr="00A2482F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ذخیره 1</w:t>
            </w:r>
          </w:p>
        </w:tc>
        <w:tc>
          <w:tcPr>
            <w:tcW w:w="19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آقامحمدي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عرفان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A2482F" w:rsidRPr="00C971EF" w:rsidTr="00A2482F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</w:p>
        </w:tc>
      </w:tr>
      <w:tr w:rsidR="00A2482F" w:rsidRPr="00C971EF" w:rsidTr="00B53E64">
        <w:trPr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>مسکن</w:t>
            </w:r>
          </w:p>
        </w:tc>
        <w:tc>
          <w:tcPr>
            <w:tcW w:w="190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آقامحمدي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عرفان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  <w:tr w:rsidR="00A2482F" w:rsidRPr="00C971EF" w:rsidTr="00B53E64">
        <w:trPr>
          <w:trHeight w:val="975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  <w:t xml:space="preserve">ذخیره </w:t>
            </w:r>
          </w:p>
        </w:tc>
        <w:tc>
          <w:tcPr>
            <w:tcW w:w="190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فلامرزي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آيدا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A2482F" w:rsidRPr="00C971EF" w:rsidRDefault="00A2482F" w:rsidP="00A2482F">
            <w:pPr>
              <w:spacing w:after="0" w:line="240" w:lineRule="auto"/>
              <w:jc w:val="center"/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Golestan System" w:eastAsia="Times New Roman" w:hAnsi="Golestan System" w:cs="B Zar"/>
                <w:color w:val="000000"/>
                <w:sz w:val="28"/>
                <w:szCs w:val="28"/>
                <w:rtl/>
              </w:rPr>
              <w:t>دانشگاه خوارزمي</w:t>
            </w:r>
          </w:p>
        </w:tc>
      </w:tr>
    </w:tbl>
    <w:p w:rsidR="00C971EF" w:rsidRPr="009D7035" w:rsidRDefault="009D7035" w:rsidP="00C971EF">
      <w:pPr>
        <w:jc w:val="center"/>
        <w:rPr>
          <w:rFonts w:cs="B Zar"/>
          <w:sz w:val="28"/>
          <w:szCs w:val="28"/>
        </w:rPr>
      </w:pPr>
      <w:r>
        <w:rPr>
          <w:rFonts w:cs="B Zar"/>
          <w:sz w:val="28"/>
          <w:szCs w:val="28"/>
        </w:rPr>
        <w:br w:type="textWrapping" w:clear="all"/>
      </w: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Default="00C971EF" w:rsidP="00C971EF">
      <w:pPr>
        <w:jc w:val="center"/>
        <w:rPr>
          <w:rFonts w:cs="B Zar"/>
          <w:b/>
          <w:bCs/>
          <w:sz w:val="28"/>
          <w:szCs w:val="28"/>
          <w:rtl/>
        </w:rPr>
      </w:pPr>
    </w:p>
    <w:p w:rsidR="00C971EF" w:rsidRDefault="00C971EF" w:rsidP="00C971EF">
      <w:pPr>
        <w:jc w:val="center"/>
        <w:rPr>
          <w:rFonts w:cs="B Zar"/>
          <w:b/>
          <w:bCs/>
          <w:sz w:val="28"/>
          <w:szCs w:val="28"/>
          <w:rtl/>
        </w:rPr>
      </w:pPr>
      <w:r w:rsidRPr="00C971EF">
        <w:rPr>
          <w:rFonts w:cs="B Zar" w:hint="cs"/>
          <w:b/>
          <w:bCs/>
          <w:sz w:val="28"/>
          <w:szCs w:val="28"/>
          <w:rtl/>
        </w:rPr>
        <w:t>گروه اقتصاد</w:t>
      </w:r>
      <w:r>
        <w:rPr>
          <w:rFonts w:cs="B Zar" w:hint="cs"/>
          <w:b/>
          <w:bCs/>
          <w:sz w:val="28"/>
          <w:szCs w:val="28"/>
          <w:rtl/>
        </w:rPr>
        <w:t xml:space="preserve">امورعمومی وانرژی </w:t>
      </w:r>
      <w:r w:rsidRPr="00C971EF">
        <w:rPr>
          <w:rFonts w:cs="B Zar" w:hint="cs"/>
          <w:b/>
          <w:bCs/>
          <w:sz w:val="28"/>
          <w:szCs w:val="28"/>
          <w:rtl/>
        </w:rPr>
        <w:t xml:space="preserve"> و بانکداری اسلامی ( خارجی)</w:t>
      </w:r>
    </w:p>
    <w:p w:rsidR="00C971EF" w:rsidRDefault="00C971EF" w:rsidP="00C971EF">
      <w:pPr>
        <w:jc w:val="center"/>
        <w:rPr>
          <w:rFonts w:cs="B Zar"/>
          <w:b/>
          <w:bCs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tblW w:w="9500" w:type="dxa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C971EF" w:rsidRPr="00C971EF" w:rsidTr="006E4874">
        <w:trPr>
          <w:trHeight w:val="37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971EF" w:rsidRPr="00C971EF" w:rsidRDefault="00512645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اقتصاد اسلامی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1EF" w:rsidRPr="00C971EF" w:rsidRDefault="00C971EF" w:rsidP="006E48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1EF" w:rsidRPr="00C971EF" w:rsidRDefault="00C971EF" w:rsidP="006E48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1EF" w:rsidRPr="00C971EF" w:rsidRDefault="00C971EF" w:rsidP="006E48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71EF" w:rsidRPr="00C971EF" w:rsidRDefault="00C971EF" w:rsidP="006E48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B53E64" w:rsidRPr="00C971EF" w:rsidTr="006E4874">
        <w:trPr>
          <w:gridAfter w:val="1"/>
          <w:wAfter w:w="1900" w:type="dxa"/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اصلی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عباسي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حنانه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تبريز</w:t>
            </w:r>
          </w:p>
        </w:tc>
      </w:tr>
      <w:tr w:rsidR="00B53E64" w:rsidRPr="00C971EF" w:rsidTr="006E4874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ذخیره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منتظري نجف ابادي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نگار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شهيد بهشتي</w:t>
            </w:r>
          </w:p>
        </w:tc>
      </w:tr>
      <w:tr w:rsidR="00B53E64" w:rsidRPr="00C971EF" w:rsidTr="006E4874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ذخیره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قويدل كلدهي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ريحانه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گيلان</w:t>
            </w:r>
          </w:p>
        </w:tc>
      </w:tr>
      <w:tr w:rsidR="00B53E64" w:rsidRPr="00C971EF" w:rsidTr="006E4874">
        <w:trPr>
          <w:gridAfter w:val="1"/>
          <w:wAfter w:w="1900" w:type="dxa"/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مالی اسلامی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عسگري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قم</w:t>
            </w:r>
          </w:p>
        </w:tc>
      </w:tr>
      <w:tr w:rsidR="00B53E64" w:rsidRPr="00C971EF" w:rsidTr="006E4874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ذخیره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منتظري نجف ابادي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نگار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شهيد بهشتي</w:t>
            </w:r>
          </w:p>
        </w:tc>
      </w:tr>
      <w:tr w:rsidR="00B53E64" w:rsidRPr="00C971EF" w:rsidTr="00A2482F">
        <w:trPr>
          <w:gridAfter w:val="1"/>
          <w:wAfter w:w="1900" w:type="dxa"/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</w:p>
        </w:tc>
      </w:tr>
      <w:tr w:rsidR="00B53E64" w:rsidRPr="00C971EF" w:rsidTr="006E4874">
        <w:trPr>
          <w:gridAfter w:val="1"/>
          <w:wAfter w:w="1900" w:type="dxa"/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بانکداری اسلامی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جوكار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فاطمه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قم</w:t>
            </w:r>
          </w:p>
        </w:tc>
      </w:tr>
      <w:tr w:rsidR="00B53E64" w:rsidRPr="00C971EF" w:rsidTr="006E4874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ذخیره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قويدل كلدهي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ريحانه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گيلان</w:t>
            </w:r>
          </w:p>
        </w:tc>
      </w:tr>
      <w:tr w:rsidR="00B53E64" w:rsidRPr="00C971EF" w:rsidTr="006E4874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ذخیره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رزم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عطيه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  <w:hideMark/>
          </w:tcPr>
          <w:p w:rsidR="00B53E64" w:rsidRPr="00C971EF" w:rsidRDefault="00B53E64" w:rsidP="006E487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آيت الله بروجردي</w:t>
            </w:r>
          </w:p>
        </w:tc>
      </w:tr>
      <w:tr w:rsidR="005A47E4" w:rsidRPr="00C971EF" w:rsidTr="005A47E4">
        <w:trPr>
          <w:gridAfter w:val="1"/>
          <w:wAfter w:w="1900" w:type="dxa"/>
          <w:trHeight w:val="978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عليزاده قدسي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يگانه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علامه طباطبائي</w:t>
            </w:r>
          </w:p>
        </w:tc>
      </w:tr>
      <w:tr w:rsidR="005A47E4" w:rsidRPr="00C971EF" w:rsidTr="005A47E4">
        <w:trPr>
          <w:gridAfter w:val="1"/>
          <w:wAfter w:w="1900" w:type="dxa"/>
          <w:trHeight w:val="12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ذخیره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كربلايي حسين افشار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فرحناز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شهيد بهشتي</w:t>
            </w:r>
          </w:p>
        </w:tc>
      </w:tr>
      <w:tr w:rsidR="005A47E4" w:rsidRPr="00C971EF" w:rsidTr="005A47E4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7E4" w:rsidRPr="00C971EF" w:rsidRDefault="005A47E4" w:rsidP="005A4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</w:p>
        </w:tc>
      </w:tr>
      <w:tr w:rsidR="005A47E4" w:rsidRPr="00C971EF" w:rsidTr="00A2482F">
        <w:trPr>
          <w:gridAfter w:val="1"/>
          <w:wAfter w:w="1900" w:type="dxa"/>
          <w:trHeight w:val="997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انرژی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منصوري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نرگس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شهيد بهشتي</w:t>
            </w:r>
          </w:p>
        </w:tc>
      </w:tr>
      <w:tr w:rsidR="005A47E4" w:rsidRPr="00C971EF" w:rsidTr="00A2482F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انرژی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فتاحيان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زهرا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شهيد بهشتي</w:t>
            </w:r>
          </w:p>
        </w:tc>
      </w:tr>
      <w:tr w:rsidR="005A47E4" w:rsidRPr="00C971EF" w:rsidTr="00A2482F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ذخیره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قويدل كلدهي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ريحانه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گيلان</w:t>
            </w:r>
          </w:p>
        </w:tc>
      </w:tr>
      <w:tr w:rsidR="005A47E4" w:rsidRPr="00C971EF" w:rsidTr="00A2482F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</w:p>
        </w:tc>
      </w:tr>
      <w:tr w:rsidR="005A47E4" w:rsidRPr="00C971EF" w:rsidTr="00A2482F">
        <w:trPr>
          <w:gridAfter w:val="1"/>
          <w:wAfter w:w="1900" w:type="dxa"/>
          <w:trHeight w:val="84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مسکن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سجادي نژاد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سيدمحمد</w:t>
            </w:r>
          </w:p>
        </w:tc>
        <w:tc>
          <w:tcPr>
            <w:tcW w:w="190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92D050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صنعتي شاهرود</w:t>
            </w:r>
          </w:p>
        </w:tc>
      </w:tr>
      <w:tr w:rsidR="005A47E4" w:rsidRPr="00C971EF" w:rsidTr="00A2482F">
        <w:trPr>
          <w:gridAfter w:val="1"/>
          <w:wAfter w:w="1900" w:type="dxa"/>
          <w:trHeight w:val="100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971E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ذخیره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عليزاده قدسي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يگانه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F9F8F4"/>
            <w:vAlign w:val="center"/>
          </w:tcPr>
          <w:p w:rsidR="005A47E4" w:rsidRPr="00C971EF" w:rsidRDefault="005A47E4" w:rsidP="005A47E4">
            <w:pPr>
              <w:spacing w:after="0" w:line="240" w:lineRule="auto"/>
              <w:jc w:val="center"/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</w:pPr>
            <w:r w:rsidRPr="00C971EF">
              <w:rPr>
                <w:rFonts w:ascii="Golestan System" w:eastAsia="Times New Roman" w:hAnsi="Golestan System" w:cs="Golestan System"/>
                <w:color w:val="000000"/>
                <w:sz w:val="24"/>
                <w:szCs w:val="24"/>
                <w:rtl/>
              </w:rPr>
              <w:t>دانشگاه علامه طباطبائي</w:t>
            </w:r>
          </w:p>
        </w:tc>
      </w:tr>
    </w:tbl>
    <w:p w:rsidR="00C971EF" w:rsidRPr="00C971EF" w:rsidRDefault="006E4874" w:rsidP="00C971EF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br w:type="textWrapping" w:clear="all"/>
      </w: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p w:rsidR="00C971EF" w:rsidRPr="00C971EF" w:rsidRDefault="00C971EF" w:rsidP="00C971EF">
      <w:pPr>
        <w:jc w:val="center"/>
        <w:rPr>
          <w:rFonts w:cs="B Zar"/>
        </w:rPr>
      </w:pPr>
    </w:p>
    <w:sectPr w:rsidR="00C971EF" w:rsidRPr="00C971EF" w:rsidSect="009D7035">
      <w:pgSz w:w="11906" w:h="16838"/>
      <w:pgMar w:top="1560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altName w:val="Tahoma"/>
    <w:charset w:val="00"/>
    <w:family w:val="swiss"/>
    <w:pitch w:val="variable"/>
    <w:sig w:usb0="00000000" w:usb1="80000000" w:usb2="00000008" w:usb3="00000000" w:csb0="000001C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EF"/>
    <w:rsid w:val="00347CBA"/>
    <w:rsid w:val="00512645"/>
    <w:rsid w:val="005352DD"/>
    <w:rsid w:val="005A47E4"/>
    <w:rsid w:val="006E4874"/>
    <w:rsid w:val="007C6D94"/>
    <w:rsid w:val="009D7035"/>
    <w:rsid w:val="00A2482F"/>
    <w:rsid w:val="00B131D9"/>
    <w:rsid w:val="00B53E64"/>
    <w:rsid w:val="00C971EF"/>
    <w:rsid w:val="00DE02DF"/>
    <w:rsid w:val="00EA59BC"/>
    <w:rsid w:val="00F4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E988"/>
  <w15:chartTrackingRefBased/>
  <w15:docId w15:val="{1235A9DA-E5EE-430C-B439-23ABB91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KHU-ICT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KHU-User</dc:creator>
  <cp:keywords/>
  <dc:description/>
  <cp:lastModifiedBy>User-khu</cp:lastModifiedBy>
  <cp:revision>8</cp:revision>
  <dcterms:created xsi:type="dcterms:W3CDTF">2024-06-30T07:24:00Z</dcterms:created>
  <dcterms:modified xsi:type="dcterms:W3CDTF">2024-09-01T05:21:00Z</dcterms:modified>
</cp:coreProperties>
</file>